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07" w:rsidRPr="00A12888" w:rsidRDefault="00A12888" w:rsidP="00A12888">
      <w:pPr>
        <w:rPr>
          <w:bCs/>
          <w:color w:val="0000FF"/>
          <w:spacing w:val="2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знать о п</w:t>
      </w:r>
      <w:r w:rsidR="004A5628" w:rsidRPr="004A5628">
        <w:rPr>
          <w:rFonts w:ascii="Times New Roman" w:hAnsi="Times New Roman" w:cs="Times New Roman"/>
          <w:b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A5628" w:rsidRPr="004A562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E77DD3" w:rsidRPr="004A5628">
        <w:rPr>
          <w:rFonts w:ascii="Times New Roman" w:hAnsi="Times New Roman" w:cs="Times New Roman"/>
          <w:b/>
          <w:sz w:val="28"/>
          <w:szCs w:val="28"/>
        </w:rPr>
        <w:t>аболевани</w:t>
      </w:r>
      <w:r w:rsidR="004A5628" w:rsidRPr="004A5628">
        <w:rPr>
          <w:rFonts w:ascii="Times New Roman" w:hAnsi="Times New Roman" w:cs="Times New Roman"/>
          <w:b/>
          <w:sz w:val="28"/>
          <w:szCs w:val="28"/>
        </w:rPr>
        <w:t>й</w:t>
      </w:r>
      <w:r w:rsidR="00E77DD3" w:rsidRPr="004A5628">
        <w:rPr>
          <w:rFonts w:ascii="Times New Roman" w:hAnsi="Times New Roman" w:cs="Times New Roman"/>
          <w:b/>
          <w:sz w:val="28"/>
          <w:szCs w:val="28"/>
        </w:rPr>
        <w:t>, передающи</w:t>
      </w:r>
      <w:r w:rsidR="004A5628" w:rsidRPr="004A5628">
        <w:rPr>
          <w:rFonts w:ascii="Times New Roman" w:hAnsi="Times New Roman" w:cs="Times New Roman"/>
          <w:b/>
          <w:sz w:val="28"/>
          <w:szCs w:val="28"/>
        </w:rPr>
        <w:t>хся половым путем</w:t>
      </w:r>
      <w:r w:rsidR="00E77DD3" w:rsidRPr="004A5628">
        <w:rPr>
          <w:rFonts w:ascii="Times New Roman" w:hAnsi="Times New Roman" w:cs="Times New Roman"/>
          <w:b/>
          <w:sz w:val="28"/>
          <w:szCs w:val="28"/>
        </w:rPr>
        <w:t>.</w:t>
      </w:r>
      <w:r w:rsidR="0052090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64771" y="2268747"/>
            <wp:positionH relativeFrom="margin">
              <wp:align>left</wp:align>
            </wp:positionH>
            <wp:positionV relativeFrom="margin">
              <wp:align>center</wp:align>
            </wp:positionV>
            <wp:extent cx="3804093" cy="2967487"/>
            <wp:effectExtent l="19050" t="0" r="5907" b="0"/>
            <wp:wrapSquare wrapText="bothSides"/>
            <wp:docPr id="4" name="Рисунок 4" descr="http://semya.org.ru/pro-family/info_program/collection/prophylaxis/verno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mya.org.ru/pro-family/info_program/collection/prophylaxis/vernost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93" cy="296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907" w:rsidRDefault="00520907" w:rsidP="00520907">
      <w:pPr>
        <w:shd w:val="clear" w:color="auto" w:fill="FFFFFF"/>
        <w:ind w:firstLine="421"/>
        <w:jc w:val="both"/>
        <w:rPr>
          <w:b/>
          <w:bCs/>
          <w:color w:val="0000FF"/>
          <w:spacing w:val="2"/>
        </w:rPr>
      </w:pPr>
    </w:p>
    <w:p w:rsidR="00E77DD3" w:rsidRPr="004A5628" w:rsidRDefault="00A12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7DD3" w:rsidRPr="004A5628">
        <w:rPr>
          <w:rFonts w:ascii="Times New Roman" w:hAnsi="Times New Roman" w:cs="Times New Roman"/>
          <w:sz w:val="28"/>
          <w:szCs w:val="28"/>
        </w:rPr>
        <w:t xml:space="preserve">Сексуальная </w:t>
      </w:r>
      <w:r>
        <w:rPr>
          <w:rFonts w:ascii="Times New Roman" w:hAnsi="Times New Roman" w:cs="Times New Roman"/>
          <w:sz w:val="28"/>
          <w:szCs w:val="28"/>
        </w:rPr>
        <w:t>сво</w:t>
      </w:r>
      <w:r w:rsidR="00E77DD3" w:rsidRPr="004A5628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77DD3" w:rsidRPr="004A5628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DD3" w:rsidRPr="004A5628">
        <w:rPr>
          <w:rFonts w:ascii="Times New Roman" w:hAnsi="Times New Roman" w:cs="Times New Roman"/>
          <w:sz w:val="28"/>
          <w:szCs w:val="28"/>
        </w:rPr>
        <w:t xml:space="preserve">которой привык пользоваться современный человек, имеет свои «подводные камни»: </w:t>
      </w:r>
      <w:r>
        <w:rPr>
          <w:rFonts w:ascii="Times New Roman" w:hAnsi="Times New Roman" w:cs="Times New Roman"/>
          <w:sz w:val="28"/>
          <w:szCs w:val="28"/>
        </w:rPr>
        <w:t>во всем мире неуклонно растет уровень заболеваемости б</w:t>
      </w:r>
      <w:r w:rsidR="00F52C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лезнями, передающимися половым путем (</w:t>
      </w:r>
      <w:r w:rsidR="00E77DD3" w:rsidRPr="004A5628">
        <w:rPr>
          <w:rFonts w:ascii="Times New Roman" w:hAnsi="Times New Roman" w:cs="Times New Roman"/>
          <w:sz w:val="28"/>
          <w:szCs w:val="28"/>
        </w:rPr>
        <w:t>ЗППП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7DD3" w:rsidRPr="004A5628">
        <w:rPr>
          <w:rFonts w:ascii="Times New Roman" w:hAnsi="Times New Roman" w:cs="Times New Roman"/>
          <w:sz w:val="28"/>
          <w:szCs w:val="28"/>
        </w:rPr>
        <w:t xml:space="preserve">. Чтобы сохранить свое здоровье и не подвергать </w:t>
      </w:r>
      <w:r w:rsidR="00735DC1" w:rsidRPr="004A5628">
        <w:rPr>
          <w:rFonts w:ascii="Times New Roman" w:hAnsi="Times New Roman" w:cs="Times New Roman"/>
          <w:sz w:val="28"/>
          <w:szCs w:val="28"/>
        </w:rPr>
        <w:t xml:space="preserve"> опасности партнера, требуются своевременные профилактика и лечение.</w:t>
      </w:r>
    </w:p>
    <w:p w:rsidR="00735DC1" w:rsidRPr="004A5628" w:rsidRDefault="00A12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</w:t>
      </w:r>
      <w:r w:rsidR="00735DC1" w:rsidRPr="004A5628">
        <w:rPr>
          <w:rFonts w:ascii="Times New Roman" w:hAnsi="Times New Roman" w:cs="Times New Roman"/>
          <w:sz w:val="28"/>
          <w:szCs w:val="28"/>
        </w:rPr>
        <w:t>остоянный рост количества заболеваний, передающихся половым путем, говорит не о сложности профилактики, а о безответственном отношении большинства людей к своему здоровью и их безграмотности в этом вопросе.</w:t>
      </w:r>
      <w:r w:rsidR="00CB06CB" w:rsidRPr="004A5628">
        <w:rPr>
          <w:rFonts w:ascii="Times New Roman" w:hAnsi="Times New Roman" w:cs="Times New Roman"/>
          <w:sz w:val="28"/>
          <w:szCs w:val="28"/>
        </w:rPr>
        <w:t xml:space="preserve"> Зачастую больные стесняются обратиться к врачу при возникновении симптомов и пытаются обойтись народными средствами. Это чревато последствиями для их здоровья.</w:t>
      </w:r>
    </w:p>
    <w:p w:rsidR="00CB06CB" w:rsidRPr="004A5628" w:rsidRDefault="00CB06CB">
      <w:pPr>
        <w:rPr>
          <w:rFonts w:ascii="Times New Roman" w:hAnsi="Times New Roman" w:cs="Times New Roman"/>
          <w:b/>
          <w:sz w:val="28"/>
          <w:szCs w:val="28"/>
        </w:rPr>
      </w:pPr>
      <w:r w:rsidRPr="004A5628">
        <w:rPr>
          <w:rFonts w:ascii="Times New Roman" w:hAnsi="Times New Roman" w:cs="Times New Roman"/>
          <w:b/>
          <w:sz w:val="28"/>
          <w:szCs w:val="28"/>
        </w:rPr>
        <w:t xml:space="preserve">ЗППП и </w:t>
      </w:r>
      <w:r w:rsidR="00A12888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4A5628">
        <w:rPr>
          <w:rFonts w:ascii="Times New Roman" w:hAnsi="Times New Roman" w:cs="Times New Roman"/>
          <w:b/>
          <w:sz w:val="28"/>
          <w:szCs w:val="28"/>
        </w:rPr>
        <w:t>профилактика.</w:t>
      </w:r>
    </w:p>
    <w:p w:rsidR="007C5A09" w:rsidRPr="007C5A09" w:rsidRDefault="007C5A09" w:rsidP="007C5A09">
      <w:pPr>
        <w:rPr>
          <w:rFonts w:ascii="Times New Roman" w:hAnsi="Times New Roman" w:cs="Times New Roman"/>
          <w:sz w:val="28"/>
          <w:szCs w:val="28"/>
        </w:rPr>
      </w:pPr>
      <w:r w:rsidRPr="007C5A09">
        <w:rPr>
          <w:rStyle w:val="a3"/>
          <w:rFonts w:ascii="Times New Roman" w:hAnsi="Times New Roman" w:cs="Times New Roman"/>
          <w:color w:val="800000"/>
          <w:sz w:val="28"/>
          <w:szCs w:val="28"/>
        </w:rPr>
        <w:t>ЗППП  — это инфекции, которые передаются чаще всего при половом контакте с инфицированным партнером</w:t>
      </w:r>
      <w:r w:rsidRPr="007C5A09">
        <w:rPr>
          <w:rFonts w:ascii="Times New Roman" w:hAnsi="Times New Roman" w:cs="Times New Roman"/>
          <w:color w:val="800000"/>
          <w:sz w:val="28"/>
          <w:szCs w:val="28"/>
        </w:rPr>
        <w:t xml:space="preserve">. </w:t>
      </w:r>
      <w:r w:rsidRPr="007C5A09">
        <w:rPr>
          <w:rFonts w:ascii="Times New Roman" w:hAnsi="Times New Roman" w:cs="Times New Roman"/>
          <w:sz w:val="28"/>
          <w:szCs w:val="28"/>
        </w:rPr>
        <w:t xml:space="preserve">Возбудители  проникают в организм здорового человека вместе с кровью, спермой или влагалищными выделениями больного. Некоторые заболевания распространяются при непосредственном контакте с инфицированной кожей (например, герпес, генитальные бородавки). На сегодняшний день существуют более 30 возбудителей ЗППП.  </w:t>
      </w:r>
      <w:proofErr w:type="gramStart"/>
      <w:r w:rsidRPr="007C5A09">
        <w:rPr>
          <w:rFonts w:ascii="Times New Roman" w:hAnsi="Times New Roman" w:cs="Times New Roman"/>
          <w:sz w:val="28"/>
          <w:szCs w:val="28"/>
        </w:rPr>
        <w:t>Классические</w:t>
      </w:r>
      <w:proofErr w:type="gramEnd"/>
      <w:r w:rsidRPr="007C5A09">
        <w:rPr>
          <w:rFonts w:ascii="Times New Roman" w:hAnsi="Times New Roman" w:cs="Times New Roman"/>
          <w:sz w:val="28"/>
          <w:szCs w:val="28"/>
        </w:rPr>
        <w:t xml:space="preserve"> ЗППП (венерические) известны давно (сифилис, гонорея). «Новые» ЗППП существуют давно, но возбудители многих из них были открыты сравнительно недавно (</w:t>
      </w:r>
      <w:proofErr w:type="spellStart"/>
      <w:r w:rsidRPr="007C5A09">
        <w:rPr>
          <w:rFonts w:ascii="Times New Roman" w:hAnsi="Times New Roman" w:cs="Times New Roman"/>
          <w:sz w:val="28"/>
          <w:szCs w:val="28"/>
        </w:rPr>
        <w:t>хламидиоз</w:t>
      </w:r>
      <w:proofErr w:type="spellEnd"/>
      <w:r w:rsidRPr="007C5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A09">
        <w:rPr>
          <w:rFonts w:ascii="Times New Roman" w:hAnsi="Times New Roman" w:cs="Times New Roman"/>
          <w:sz w:val="28"/>
          <w:szCs w:val="28"/>
        </w:rPr>
        <w:t>микоплазмоз</w:t>
      </w:r>
      <w:proofErr w:type="spellEnd"/>
      <w:r w:rsidRPr="007C5A09">
        <w:rPr>
          <w:rFonts w:ascii="Times New Roman" w:hAnsi="Times New Roman" w:cs="Times New Roman"/>
          <w:sz w:val="28"/>
          <w:szCs w:val="28"/>
        </w:rPr>
        <w:t xml:space="preserve">, кандидоз, </w:t>
      </w:r>
      <w:proofErr w:type="spellStart"/>
      <w:r w:rsidRPr="007C5A09">
        <w:rPr>
          <w:rFonts w:ascii="Times New Roman" w:hAnsi="Times New Roman" w:cs="Times New Roman"/>
          <w:sz w:val="28"/>
          <w:szCs w:val="28"/>
        </w:rPr>
        <w:t>гарднереллез</w:t>
      </w:r>
      <w:proofErr w:type="spellEnd"/>
      <w:r w:rsidRPr="007C5A09">
        <w:rPr>
          <w:rFonts w:ascii="Times New Roman" w:hAnsi="Times New Roman" w:cs="Times New Roman"/>
          <w:sz w:val="28"/>
          <w:szCs w:val="28"/>
        </w:rPr>
        <w:t xml:space="preserve">, трихомониаз, генитальный герпес, </w:t>
      </w:r>
      <w:proofErr w:type="spellStart"/>
      <w:r w:rsidRPr="007C5A09">
        <w:rPr>
          <w:rFonts w:ascii="Times New Roman" w:hAnsi="Times New Roman" w:cs="Times New Roman"/>
          <w:sz w:val="28"/>
          <w:szCs w:val="28"/>
        </w:rPr>
        <w:t>уреаплазмоз</w:t>
      </w:r>
      <w:proofErr w:type="spellEnd"/>
      <w:r w:rsidRPr="007C5A09">
        <w:rPr>
          <w:rFonts w:ascii="Times New Roman" w:hAnsi="Times New Roman" w:cs="Times New Roman"/>
          <w:sz w:val="28"/>
          <w:szCs w:val="28"/>
        </w:rPr>
        <w:t xml:space="preserve"> и ВИЧ-инфекция). К «новым» относят также болезни кишечника, передающиеся половым путем (</w:t>
      </w:r>
      <w:proofErr w:type="spellStart"/>
      <w:r w:rsidRPr="007C5A09">
        <w:rPr>
          <w:rFonts w:ascii="Times New Roman" w:hAnsi="Times New Roman" w:cs="Times New Roman"/>
          <w:sz w:val="28"/>
          <w:szCs w:val="28"/>
        </w:rPr>
        <w:t>шигеллез</w:t>
      </w:r>
      <w:proofErr w:type="spellEnd"/>
      <w:r w:rsidRPr="007C5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A09">
        <w:rPr>
          <w:rFonts w:ascii="Times New Roman" w:hAnsi="Times New Roman" w:cs="Times New Roman"/>
          <w:sz w:val="28"/>
          <w:szCs w:val="28"/>
        </w:rPr>
        <w:t>лямблиоз</w:t>
      </w:r>
      <w:proofErr w:type="spellEnd"/>
      <w:r w:rsidRPr="007C5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A09">
        <w:rPr>
          <w:rFonts w:ascii="Times New Roman" w:hAnsi="Times New Roman" w:cs="Times New Roman"/>
          <w:sz w:val="28"/>
          <w:szCs w:val="28"/>
        </w:rPr>
        <w:t>амебеаз</w:t>
      </w:r>
      <w:proofErr w:type="spellEnd"/>
      <w:r w:rsidRPr="007C5A09">
        <w:rPr>
          <w:rFonts w:ascii="Times New Roman" w:hAnsi="Times New Roman" w:cs="Times New Roman"/>
          <w:sz w:val="28"/>
          <w:szCs w:val="28"/>
        </w:rPr>
        <w:t xml:space="preserve">), а также болезни кожи, передающиеся </w:t>
      </w:r>
      <w:r w:rsidRPr="007C5A09">
        <w:rPr>
          <w:rFonts w:ascii="Times New Roman" w:hAnsi="Times New Roman" w:cs="Times New Roman"/>
          <w:sz w:val="28"/>
          <w:szCs w:val="28"/>
        </w:rPr>
        <w:lastRenderedPageBreak/>
        <w:t>половым путем (генитальный контагиозный моллюск, чесотка, лобковый педикулез).</w:t>
      </w:r>
    </w:p>
    <w:p w:rsidR="00FA7DFD" w:rsidRPr="004A5628" w:rsidRDefault="007C5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7DFD" w:rsidRPr="004A5628">
        <w:rPr>
          <w:rFonts w:ascii="Times New Roman" w:hAnsi="Times New Roman" w:cs="Times New Roman"/>
          <w:sz w:val="28"/>
          <w:szCs w:val="28"/>
        </w:rPr>
        <w:t>Часто ЗППП протекают бессимптомно и выявляются только на этапе развития осложнений. Поэтому очень важно уделять должное внимание их профилактике: пользоваться средствами предохранения</w:t>
      </w:r>
      <w:r w:rsidR="00945FDA" w:rsidRPr="004A5628">
        <w:rPr>
          <w:rFonts w:ascii="Times New Roman" w:hAnsi="Times New Roman" w:cs="Times New Roman"/>
          <w:sz w:val="28"/>
          <w:szCs w:val="28"/>
        </w:rPr>
        <w:t xml:space="preserve">, </w:t>
      </w:r>
      <w:r w:rsidR="00FA7DFD" w:rsidRPr="004A5628">
        <w:rPr>
          <w:rFonts w:ascii="Times New Roman" w:hAnsi="Times New Roman" w:cs="Times New Roman"/>
          <w:sz w:val="28"/>
          <w:szCs w:val="28"/>
        </w:rPr>
        <w:t>избегать случайных половых контактов, соблюдать гигиену и дважды в год сдавать анализы по направлению  от гинеколога или уролога.</w:t>
      </w:r>
    </w:p>
    <w:p w:rsidR="00FA7DFD" w:rsidRPr="004A5628" w:rsidRDefault="007C5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7DFD" w:rsidRPr="004A5628">
        <w:rPr>
          <w:rFonts w:ascii="Times New Roman" w:hAnsi="Times New Roman" w:cs="Times New Roman"/>
          <w:sz w:val="28"/>
          <w:szCs w:val="28"/>
        </w:rPr>
        <w:t xml:space="preserve">Если в области половых органов вы испытываете зуд или жжение, </w:t>
      </w:r>
      <w:proofErr w:type="gramStart"/>
      <w:r w:rsidR="00FA7DFD" w:rsidRPr="004A5628">
        <w:rPr>
          <w:rFonts w:ascii="Times New Roman" w:hAnsi="Times New Roman" w:cs="Times New Roman"/>
          <w:sz w:val="28"/>
          <w:szCs w:val="28"/>
        </w:rPr>
        <w:t>наблюдаете</w:t>
      </w:r>
      <w:proofErr w:type="gramEnd"/>
      <w:r w:rsidR="00FA7DFD" w:rsidRPr="004A5628">
        <w:rPr>
          <w:rFonts w:ascii="Times New Roman" w:hAnsi="Times New Roman" w:cs="Times New Roman"/>
          <w:sz w:val="28"/>
          <w:szCs w:val="28"/>
        </w:rPr>
        <w:t xml:space="preserve"> нетипичные выделения с неприятным запахом, язвы или сыпь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A7DFD" w:rsidRPr="004A5628">
        <w:rPr>
          <w:rFonts w:ascii="Times New Roman" w:hAnsi="Times New Roman" w:cs="Times New Roman"/>
          <w:sz w:val="28"/>
          <w:szCs w:val="28"/>
        </w:rPr>
        <w:t xml:space="preserve"> необходимо немедленно обратиться к врачу.</w:t>
      </w:r>
    </w:p>
    <w:p w:rsidR="00FA7DFD" w:rsidRPr="004A5628" w:rsidRDefault="00FA7DFD">
      <w:pPr>
        <w:rPr>
          <w:rFonts w:ascii="Times New Roman" w:hAnsi="Times New Roman" w:cs="Times New Roman"/>
          <w:b/>
          <w:sz w:val="28"/>
          <w:szCs w:val="28"/>
        </w:rPr>
      </w:pPr>
      <w:r w:rsidRPr="004A5628">
        <w:rPr>
          <w:rFonts w:ascii="Times New Roman" w:hAnsi="Times New Roman" w:cs="Times New Roman"/>
          <w:b/>
          <w:sz w:val="28"/>
          <w:szCs w:val="28"/>
        </w:rPr>
        <w:t>Индивидуальные профилактические мероприятия.</w:t>
      </w:r>
    </w:p>
    <w:p w:rsidR="00FA7DFD" w:rsidRPr="004A5628" w:rsidRDefault="00FA7DFD">
      <w:pPr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>Ответственный подход к своему здоровью и здоровью своего  партнера предполагает индивидуальную профилактику ЗППП, в которую входят:</w:t>
      </w:r>
    </w:p>
    <w:p w:rsidR="00FA7DFD" w:rsidRPr="004A5628" w:rsidRDefault="00FA7DFD">
      <w:pPr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>- соблюдение гигиены;</w:t>
      </w:r>
    </w:p>
    <w:p w:rsidR="00FA7DFD" w:rsidRPr="004A5628" w:rsidRDefault="00FA7DFD">
      <w:pPr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>- правильная и регулярная контрацепция;</w:t>
      </w:r>
    </w:p>
    <w:p w:rsidR="00FA7DFD" w:rsidRPr="004A5628" w:rsidRDefault="00FA7DFD">
      <w:pPr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>- использование местных бактерицидных средств;</w:t>
      </w:r>
    </w:p>
    <w:p w:rsidR="00FA7DFD" w:rsidRPr="004A5628" w:rsidRDefault="00FA7DFD">
      <w:pPr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>- регулярное посещение гинеколога или уролога;</w:t>
      </w:r>
    </w:p>
    <w:p w:rsidR="00FA7DFD" w:rsidRPr="004A5628" w:rsidRDefault="00FA7DFD">
      <w:pPr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>- своевременное квалифицированное лечение выявленных заболеваний;</w:t>
      </w:r>
    </w:p>
    <w:p w:rsidR="008F5107" w:rsidRPr="004A5628" w:rsidRDefault="00FA7DFD">
      <w:pPr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>- воздержание от беспорядочных половых связей</w:t>
      </w:r>
      <w:r w:rsidR="008F5107" w:rsidRPr="004A5628">
        <w:rPr>
          <w:rFonts w:ascii="Times New Roman" w:hAnsi="Times New Roman" w:cs="Times New Roman"/>
          <w:sz w:val="28"/>
          <w:szCs w:val="28"/>
        </w:rPr>
        <w:t>;</w:t>
      </w:r>
    </w:p>
    <w:p w:rsidR="008F5107" w:rsidRPr="004A5628" w:rsidRDefault="008F5107">
      <w:pPr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>- вакцинирование против некоторых типов вирусов (</w:t>
      </w:r>
      <w:proofErr w:type="spellStart"/>
      <w:r w:rsidR="000D5E6D">
        <w:rPr>
          <w:rFonts w:ascii="Times New Roman" w:hAnsi="Times New Roman" w:cs="Times New Roman"/>
          <w:sz w:val="28"/>
          <w:szCs w:val="28"/>
        </w:rPr>
        <w:t>папилломавируса</w:t>
      </w:r>
      <w:proofErr w:type="spellEnd"/>
      <w:r w:rsidRPr="004A5628">
        <w:rPr>
          <w:rFonts w:ascii="Times New Roman" w:hAnsi="Times New Roman" w:cs="Times New Roman"/>
          <w:sz w:val="28"/>
          <w:szCs w:val="28"/>
        </w:rPr>
        <w:t>,</w:t>
      </w:r>
      <w:r w:rsidR="000D5E6D">
        <w:rPr>
          <w:rFonts w:ascii="Times New Roman" w:hAnsi="Times New Roman" w:cs="Times New Roman"/>
          <w:sz w:val="28"/>
          <w:szCs w:val="28"/>
        </w:rPr>
        <w:t xml:space="preserve"> вируса</w:t>
      </w:r>
      <w:r w:rsidR="007C5A09">
        <w:rPr>
          <w:rFonts w:ascii="Times New Roman" w:hAnsi="Times New Roman" w:cs="Times New Roman"/>
          <w:sz w:val="28"/>
          <w:szCs w:val="28"/>
        </w:rPr>
        <w:t xml:space="preserve"> </w:t>
      </w:r>
      <w:r w:rsidRPr="004A5628">
        <w:rPr>
          <w:rFonts w:ascii="Times New Roman" w:hAnsi="Times New Roman" w:cs="Times New Roman"/>
          <w:sz w:val="28"/>
          <w:szCs w:val="28"/>
        </w:rPr>
        <w:t>гепатит</w:t>
      </w:r>
      <w:r w:rsidR="000D5E6D">
        <w:rPr>
          <w:rFonts w:ascii="Times New Roman" w:hAnsi="Times New Roman" w:cs="Times New Roman"/>
          <w:sz w:val="28"/>
          <w:szCs w:val="28"/>
        </w:rPr>
        <w:t>а</w:t>
      </w:r>
      <w:r w:rsidRPr="004A5628">
        <w:rPr>
          <w:rFonts w:ascii="Times New Roman" w:hAnsi="Times New Roman" w:cs="Times New Roman"/>
          <w:sz w:val="28"/>
          <w:szCs w:val="28"/>
        </w:rPr>
        <w:t xml:space="preserve"> В)</w:t>
      </w:r>
    </w:p>
    <w:p w:rsidR="008F5107" w:rsidRPr="004A5628" w:rsidRDefault="008F5107">
      <w:pPr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>Кроме того, следует разбираться в механических и медикаментозных средствах  профилактики ЗППП</w:t>
      </w:r>
      <w:r w:rsidR="007C5A09">
        <w:rPr>
          <w:rFonts w:ascii="Times New Roman" w:hAnsi="Times New Roman" w:cs="Times New Roman"/>
          <w:sz w:val="28"/>
          <w:szCs w:val="28"/>
        </w:rPr>
        <w:t xml:space="preserve"> </w:t>
      </w:r>
      <w:r w:rsidRPr="004A5628">
        <w:rPr>
          <w:rFonts w:ascii="Times New Roman" w:hAnsi="Times New Roman" w:cs="Times New Roman"/>
          <w:sz w:val="28"/>
          <w:szCs w:val="28"/>
        </w:rPr>
        <w:t>и правильно их применять.</w:t>
      </w:r>
    </w:p>
    <w:p w:rsidR="008F5107" w:rsidRPr="004A5628" w:rsidRDefault="008F5107">
      <w:pPr>
        <w:rPr>
          <w:rFonts w:ascii="Times New Roman" w:hAnsi="Times New Roman" w:cs="Times New Roman"/>
          <w:b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 xml:space="preserve"> </w:t>
      </w:r>
      <w:r w:rsidRPr="004A5628">
        <w:rPr>
          <w:rFonts w:ascii="Times New Roman" w:hAnsi="Times New Roman" w:cs="Times New Roman"/>
          <w:b/>
          <w:sz w:val="28"/>
          <w:szCs w:val="28"/>
        </w:rPr>
        <w:t>Механические средства профилактики ЗППП.</w:t>
      </w:r>
    </w:p>
    <w:p w:rsidR="008F5107" w:rsidRPr="000D5E6D" w:rsidRDefault="008F5107">
      <w:pPr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628">
        <w:rPr>
          <w:rFonts w:ascii="Times New Roman" w:hAnsi="Times New Roman" w:cs="Times New Roman"/>
          <w:sz w:val="28"/>
          <w:szCs w:val="28"/>
        </w:rPr>
        <w:t xml:space="preserve">Механические (барьерные) средства защиты при половых актах </w:t>
      </w:r>
      <w:r w:rsidR="007C5A09">
        <w:rPr>
          <w:rFonts w:ascii="Times New Roman" w:hAnsi="Times New Roman" w:cs="Times New Roman"/>
          <w:sz w:val="28"/>
          <w:szCs w:val="28"/>
        </w:rPr>
        <w:t xml:space="preserve">не </w:t>
      </w:r>
      <w:r w:rsidRPr="004A5628">
        <w:rPr>
          <w:rFonts w:ascii="Times New Roman" w:hAnsi="Times New Roman" w:cs="Times New Roman"/>
          <w:sz w:val="28"/>
          <w:szCs w:val="28"/>
        </w:rPr>
        <w:t>гарантируют 100% безопасность. Они обеспечивают в основном предохранение от нежелательной беременности, снижая риск заражения ЗППП лишь на 80-85%.</w:t>
      </w:r>
      <w:r w:rsidR="007C5A09" w:rsidRPr="007C5A09">
        <w:t xml:space="preserve"> </w:t>
      </w:r>
      <w:r w:rsidR="000D5E6D" w:rsidRPr="000D5E6D">
        <w:rPr>
          <w:rFonts w:ascii="Times New Roman" w:hAnsi="Times New Roman" w:cs="Times New Roman"/>
          <w:sz w:val="28"/>
          <w:szCs w:val="28"/>
        </w:rPr>
        <w:t>Но, н</w:t>
      </w:r>
      <w:r w:rsidR="007C5A09" w:rsidRPr="000D5E6D">
        <w:rPr>
          <w:rFonts w:ascii="Times New Roman" w:hAnsi="Times New Roman" w:cs="Times New Roman"/>
          <w:sz w:val="28"/>
          <w:szCs w:val="28"/>
        </w:rPr>
        <w:t xml:space="preserve">есмотря на то, что презерватив не идеальное средство предохранения от ЗППП, оно считается наиболее эффективным. Поэтому пользоваться презервативами необходимо. Чтобы не повышать </w:t>
      </w:r>
      <w:r w:rsidR="007C5A09" w:rsidRPr="000D5E6D">
        <w:rPr>
          <w:rFonts w:ascii="Times New Roman" w:hAnsi="Times New Roman" w:cs="Times New Roman"/>
          <w:sz w:val="28"/>
          <w:szCs w:val="28"/>
        </w:rPr>
        <w:lastRenderedPageBreak/>
        <w:t>риски, следует приобретать презервативы только в  аптеках, соблюдать сроки и условия хранения, правильно их использовать.</w:t>
      </w:r>
    </w:p>
    <w:p w:rsidR="008F5107" w:rsidRPr="004A5628" w:rsidRDefault="008F5107">
      <w:pPr>
        <w:rPr>
          <w:rFonts w:ascii="Times New Roman" w:hAnsi="Times New Roman" w:cs="Times New Roman"/>
          <w:b/>
          <w:sz w:val="28"/>
          <w:szCs w:val="28"/>
        </w:rPr>
      </w:pPr>
      <w:r w:rsidRPr="004A5628">
        <w:rPr>
          <w:rFonts w:ascii="Times New Roman" w:hAnsi="Times New Roman" w:cs="Times New Roman"/>
          <w:b/>
          <w:sz w:val="28"/>
          <w:szCs w:val="28"/>
        </w:rPr>
        <w:t>Медикаментозная профилактика ЗППП.</w:t>
      </w:r>
    </w:p>
    <w:p w:rsidR="00C53360" w:rsidRDefault="008F5107" w:rsidP="000D5E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628">
        <w:rPr>
          <w:rFonts w:ascii="Times New Roman" w:hAnsi="Times New Roman" w:cs="Times New Roman"/>
          <w:sz w:val="28"/>
          <w:szCs w:val="28"/>
        </w:rPr>
        <w:t xml:space="preserve">Помимо механических средств защиты от ЗППП существует еще и химические. При правильном их применении они способны предотвратить инфицирование в среднем на 70%. </w:t>
      </w:r>
      <w:r w:rsidR="00C53360">
        <w:rPr>
          <w:rFonts w:ascii="Times New Roman" w:hAnsi="Times New Roman" w:cs="Times New Roman"/>
          <w:sz w:val="28"/>
          <w:szCs w:val="28"/>
        </w:rPr>
        <w:t xml:space="preserve">К ним относятся: </w:t>
      </w:r>
    </w:p>
    <w:p w:rsidR="00C53360" w:rsidRPr="00C53360" w:rsidRDefault="00C53360" w:rsidP="00C53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0D5E6D" w:rsidRPr="00C53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пермициды</w:t>
      </w:r>
      <w:proofErr w:type="spellEnd"/>
      <w:r w:rsidR="000D5E6D" w:rsidRPr="00C53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E6D" w:rsidRPr="000D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E6D" w:rsidRPr="00C5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Выпускаются в виде мазей, гелей, свечей и вагинальных таблеток. Основная их функция – подавить активность сперматозоидов, защита от ЗППП является побочным эффектом и распространяется не на все их виды. Наиболее распространенные </w:t>
      </w:r>
      <w:proofErr w:type="spellStart"/>
      <w:r w:rsidR="000D5E6D" w:rsidRPr="00C53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спермицидные</w:t>
      </w:r>
      <w:proofErr w:type="spellEnd"/>
      <w:r w:rsidR="000D5E6D" w:rsidRPr="00C5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– «</w:t>
      </w:r>
      <w:proofErr w:type="spellStart"/>
      <w:r w:rsidR="000D5E6D" w:rsidRPr="00C53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Контрацептин-Т</w:t>
      </w:r>
      <w:proofErr w:type="spellEnd"/>
      <w:r w:rsidR="000D5E6D" w:rsidRPr="00C53360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(свечи), «</w:t>
      </w:r>
      <w:proofErr w:type="spellStart"/>
      <w:r w:rsidR="000D5E6D" w:rsidRPr="00C53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Стерилин</w:t>
      </w:r>
      <w:proofErr w:type="spellEnd"/>
      <w:r w:rsidR="000D5E6D" w:rsidRPr="00C53360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(свечи), «</w:t>
      </w:r>
      <w:proofErr w:type="spellStart"/>
      <w:r w:rsidR="000D5E6D" w:rsidRPr="00C53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Фарматекс</w:t>
      </w:r>
      <w:proofErr w:type="spellEnd"/>
      <w:r w:rsidR="000D5E6D" w:rsidRPr="00C5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(свечи, крем, вагинальные таблетки, тампоны). </w:t>
      </w:r>
    </w:p>
    <w:p w:rsidR="008F5107" w:rsidRDefault="00C53360" w:rsidP="00C53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="000D5E6D" w:rsidRPr="00C53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Антисептики</w:t>
      </w:r>
      <w:r w:rsidR="000D5E6D" w:rsidRPr="000D5E6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Используются в экстренных случаях в течение двух часов после полового акта. Для профилактики ЗППП подходят «</w:t>
      </w:r>
      <w:proofErr w:type="spellStart"/>
      <w:r w:rsidR="000D5E6D" w:rsidRPr="000D5E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Бетадин</w:t>
      </w:r>
      <w:proofErr w:type="spellEnd"/>
      <w:r w:rsidR="000D5E6D" w:rsidRPr="000D5E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0D5E6D" w:rsidRPr="000D5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Мирамистин</w:t>
      </w:r>
      <w:proofErr w:type="spellEnd"/>
      <w:r w:rsidR="000D5E6D" w:rsidRPr="000D5E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0D5E6D" w:rsidRPr="000D5E6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</w:t>
      </w:r>
      <w:proofErr w:type="spellEnd"/>
      <w:r w:rsidR="000D5E6D" w:rsidRPr="000D5E6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0D5E6D" w:rsidRPr="000D5E6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Гибитан</w:t>
      </w:r>
      <w:proofErr w:type="spellEnd"/>
      <w:r w:rsidR="000D5E6D" w:rsidRPr="000D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Это растворы, которыми обрабатываются половые органы, лобок и бедра. </w:t>
      </w:r>
    </w:p>
    <w:p w:rsidR="00903F53" w:rsidRPr="00903F53" w:rsidRDefault="00903F53" w:rsidP="00C533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3F53">
        <w:rPr>
          <w:rFonts w:ascii="Times New Roman" w:hAnsi="Times New Roman" w:cs="Times New Roman"/>
          <w:sz w:val="28"/>
          <w:szCs w:val="28"/>
        </w:rPr>
        <w:t xml:space="preserve">Перед использованием тех или иных средств индивидуальной защиты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3F53">
        <w:rPr>
          <w:rFonts w:ascii="Times New Roman" w:hAnsi="Times New Roman" w:cs="Times New Roman"/>
          <w:sz w:val="28"/>
          <w:szCs w:val="28"/>
        </w:rPr>
        <w:t xml:space="preserve">ППП, </w:t>
      </w:r>
      <w:r w:rsidR="00DC7466">
        <w:rPr>
          <w:rFonts w:ascii="Times New Roman" w:hAnsi="Times New Roman" w:cs="Times New Roman"/>
          <w:sz w:val="28"/>
          <w:szCs w:val="28"/>
        </w:rPr>
        <w:t xml:space="preserve">необходимо проконсультироваться со специалистом и </w:t>
      </w:r>
      <w:r w:rsidRPr="00903F53">
        <w:rPr>
          <w:rFonts w:ascii="Times New Roman" w:hAnsi="Times New Roman" w:cs="Times New Roman"/>
          <w:sz w:val="28"/>
          <w:szCs w:val="28"/>
        </w:rPr>
        <w:t>тщательно изучит</w:t>
      </w:r>
      <w:r w:rsidR="00DC7466">
        <w:rPr>
          <w:rFonts w:ascii="Times New Roman" w:hAnsi="Times New Roman" w:cs="Times New Roman"/>
          <w:sz w:val="28"/>
          <w:szCs w:val="28"/>
        </w:rPr>
        <w:t>ь</w:t>
      </w:r>
      <w:r w:rsidRPr="00903F53">
        <w:rPr>
          <w:rFonts w:ascii="Times New Roman" w:hAnsi="Times New Roman" w:cs="Times New Roman"/>
          <w:sz w:val="28"/>
          <w:szCs w:val="28"/>
        </w:rPr>
        <w:t xml:space="preserve"> прилагаемую инструкцию. Это избавит Вас от нежелательных побочных действий, придаст уверенности в целесообразности использования.</w:t>
      </w:r>
    </w:p>
    <w:p w:rsidR="002B03E5" w:rsidRPr="004A5628" w:rsidRDefault="002B03E5">
      <w:pPr>
        <w:rPr>
          <w:rFonts w:ascii="Times New Roman" w:hAnsi="Times New Roman" w:cs="Times New Roman"/>
          <w:b/>
          <w:sz w:val="28"/>
          <w:szCs w:val="28"/>
        </w:rPr>
      </w:pPr>
      <w:r w:rsidRPr="004A5628"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  <w:proofErr w:type="gramStart"/>
      <w:r w:rsidRPr="004A5628">
        <w:rPr>
          <w:rFonts w:ascii="Times New Roman" w:hAnsi="Times New Roman" w:cs="Times New Roman"/>
          <w:b/>
          <w:sz w:val="28"/>
          <w:szCs w:val="28"/>
        </w:rPr>
        <w:t>Заболевания, передающи</w:t>
      </w:r>
      <w:r w:rsidR="00C53360">
        <w:rPr>
          <w:rFonts w:ascii="Times New Roman" w:hAnsi="Times New Roman" w:cs="Times New Roman"/>
          <w:b/>
          <w:sz w:val="28"/>
          <w:szCs w:val="28"/>
        </w:rPr>
        <w:t>еся</w:t>
      </w:r>
      <w:r w:rsidRPr="004A5628">
        <w:rPr>
          <w:rFonts w:ascii="Times New Roman" w:hAnsi="Times New Roman" w:cs="Times New Roman"/>
          <w:b/>
          <w:sz w:val="28"/>
          <w:szCs w:val="28"/>
        </w:rPr>
        <w:t xml:space="preserve"> половым путем, опасны, прежде всего, осложнениями:  бесплодием, импотенцией, хроническими воспалительными процессами, поражениями нервной системы и внутренних органов.</w:t>
      </w:r>
      <w:proofErr w:type="gramEnd"/>
      <w:r w:rsidRPr="004A5628">
        <w:rPr>
          <w:rFonts w:ascii="Times New Roman" w:hAnsi="Times New Roman" w:cs="Times New Roman"/>
          <w:b/>
          <w:sz w:val="28"/>
          <w:szCs w:val="28"/>
        </w:rPr>
        <w:t xml:space="preserve"> Неправильное лечение, игнорирование симптомов, пренебрежение средствами профилактики могут пагубно сказаться  на вашем здоровье.</w:t>
      </w:r>
    </w:p>
    <w:p w:rsidR="002B03E5" w:rsidRPr="004A5628" w:rsidRDefault="002B03E5">
      <w:pPr>
        <w:rPr>
          <w:rFonts w:ascii="Times New Roman" w:hAnsi="Times New Roman" w:cs="Times New Roman"/>
          <w:b/>
          <w:sz w:val="28"/>
          <w:szCs w:val="28"/>
        </w:rPr>
      </w:pPr>
      <w:r w:rsidRPr="004A5628">
        <w:rPr>
          <w:rFonts w:ascii="Times New Roman" w:hAnsi="Times New Roman" w:cs="Times New Roman"/>
          <w:b/>
          <w:sz w:val="28"/>
          <w:szCs w:val="28"/>
        </w:rPr>
        <w:t>В каких случаях стоит посетить врача?</w:t>
      </w:r>
    </w:p>
    <w:p w:rsidR="00735DC1" w:rsidRPr="004A5628" w:rsidRDefault="002B03E5" w:rsidP="00903F53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628">
        <w:rPr>
          <w:rFonts w:ascii="Times New Roman" w:hAnsi="Times New Roman" w:cs="Times New Roman"/>
          <w:sz w:val="28"/>
          <w:szCs w:val="28"/>
        </w:rPr>
        <w:t>Вне зависимости от наличия неприятных ощущений в области половых органов</w:t>
      </w:r>
      <w:r w:rsidR="00945FDA" w:rsidRPr="004A5628">
        <w:rPr>
          <w:rFonts w:ascii="Times New Roman" w:hAnsi="Times New Roman" w:cs="Times New Roman"/>
          <w:sz w:val="28"/>
          <w:szCs w:val="28"/>
        </w:rPr>
        <w:t xml:space="preserve">, профилактический визит к врачу необходим дважды в год, а также после случайного полового контакта, полового насилия, в случае неверности вашего постоянного партнера. Если </w:t>
      </w:r>
      <w:r w:rsidR="00C53360">
        <w:rPr>
          <w:rFonts w:ascii="Times New Roman" w:hAnsi="Times New Roman" w:cs="Times New Roman"/>
          <w:sz w:val="28"/>
          <w:szCs w:val="28"/>
        </w:rPr>
        <w:t xml:space="preserve">же </w:t>
      </w:r>
      <w:r w:rsidR="00945FDA" w:rsidRPr="004A5628">
        <w:rPr>
          <w:rFonts w:ascii="Times New Roman" w:hAnsi="Times New Roman" w:cs="Times New Roman"/>
          <w:sz w:val="28"/>
          <w:szCs w:val="28"/>
        </w:rPr>
        <w:t>вы заметили какие – либо симптомы ЗППП, идите на прием в тот же день.</w:t>
      </w:r>
      <w:r w:rsidR="00A12888" w:rsidRPr="00A12888">
        <w:rPr>
          <w:b/>
          <w:bCs/>
          <w:color w:val="0000FF"/>
          <w:spacing w:val="2"/>
        </w:rPr>
        <w:t xml:space="preserve"> </w:t>
      </w:r>
    </w:p>
    <w:p w:rsidR="00945FDA" w:rsidRPr="004A5628" w:rsidRDefault="00945FDA">
      <w:pPr>
        <w:rPr>
          <w:rFonts w:ascii="Times New Roman" w:hAnsi="Times New Roman" w:cs="Times New Roman"/>
          <w:b/>
          <w:sz w:val="28"/>
          <w:szCs w:val="28"/>
        </w:rPr>
      </w:pPr>
    </w:p>
    <w:p w:rsidR="00945FDA" w:rsidRPr="00903F53" w:rsidRDefault="00945FDA">
      <w:pPr>
        <w:rPr>
          <w:rFonts w:ascii="Times New Roman" w:hAnsi="Times New Roman" w:cs="Times New Roman"/>
          <w:sz w:val="20"/>
          <w:szCs w:val="20"/>
        </w:rPr>
      </w:pPr>
      <w:r w:rsidRPr="00903F53">
        <w:rPr>
          <w:rFonts w:ascii="Times New Roman" w:hAnsi="Times New Roman" w:cs="Times New Roman"/>
          <w:sz w:val="20"/>
          <w:szCs w:val="20"/>
        </w:rPr>
        <w:t xml:space="preserve">Врач </w:t>
      </w:r>
      <w:proofErr w:type="spellStart"/>
      <w:r w:rsidRPr="00903F53">
        <w:rPr>
          <w:rFonts w:ascii="Times New Roman" w:hAnsi="Times New Roman" w:cs="Times New Roman"/>
          <w:sz w:val="20"/>
          <w:szCs w:val="20"/>
        </w:rPr>
        <w:t>дерматовенеролог</w:t>
      </w:r>
      <w:proofErr w:type="spellEnd"/>
      <w:r w:rsidRPr="00903F53">
        <w:rPr>
          <w:rFonts w:ascii="Times New Roman" w:hAnsi="Times New Roman" w:cs="Times New Roman"/>
          <w:sz w:val="20"/>
          <w:szCs w:val="20"/>
        </w:rPr>
        <w:t xml:space="preserve"> </w:t>
      </w:r>
      <w:r w:rsidR="00903F53" w:rsidRPr="00903F53">
        <w:rPr>
          <w:rFonts w:ascii="Times New Roman" w:hAnsi="Times New Roman" w:cs="Times New Roman"/>
          <w:sz w:val="20"/>
          <w:szCs w:val="20"/>
        </w:rPr>
        <w:t>ГБУЗ «</w:t>
      </w:r>
      <w:r w:rsidRPr="00903F53">
        <w:rPr>
          <w:rFonts w:ascii="Times New Roman" w:hAnsi="Times New Roman" w:cs="Times New Roman"/>
          <w:sz w:val="20"/>
          <w:szCs w:val="20"/>
        </w:rPr>
        <w:t>Бичурск</w:t>
      </w:r>
      <w:r w:rsidR="00903F53" w:rsidRPr="00903F53">
        <w:rPr>
          <w:rFonts w:ascii="Times New Roman" w:hAnsi="Times New Roman" w:cs="Times New Roman"/>
          <w:sz w:val="20"/>
          <w:szCs w:val="20"/>
        </w:rPr>
        <w:t xml:space="preserve">ая </w:t>
      </w:r>
      <w:r w:rsidRPr="00903F53">
        <w:rPr>
          <w:rFonts w:ascii="Times New Roman" w:hAnsi="Times New Roman" w:cs="Times New Roman"/>
          <w:sz w:val="20"/>
          <w:szCs w:val="20"/>
        </w:rPr>
        <w:t xml:space="preserve"> ЦРБ</w:t>
      </w:r>
      <w:r w:rsidR="00903F53" w:rsidRPr="00903F53">
        <w:rPr>
          <w:rFonts w:ascii="Times New Roman" w:hAnsi="Times New Roman" w:cs="Times New Roman"/>
          <w:sz w:val="20"/>
          <w:szCs w:val="20"/>
        </w:rPr>
        <w:t>»</w:t>
      </w:r>
      <w:r w:rsidRPr="00903F53">
        <w:rPr>
          <w:rFonts w:ascii="Times New Roman" w:hAnsi="Times New Roman" w:cs="Times New Roman"/>
          <w:sz w:val="20"/>
          <w:szCs w:val="20"/>
        </w:rPr>
        <w:t xml:space="preserve"> </w:t>
      </w:r>
      <w:r w:rsidR="008167A2">
        <w:rPr>
          <w:rFonts w:ascii="Times New Roman" w:hAnsi="Times New Roman" w:cs="Times New Roman"/>
          <w:sz w:val="20"/>
          <w:szCs w:val="20"/>
        </w:rPr>
        <w:t>Аникеева Л.А.</w:t>
      </w:r>
    </w:p>
    <w:sectPr w:rsidR="00945FDA" w:rsidRPr="00903F53" w:rsidSect="0074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DE6"/>
    <w:multiLevelType w:val="singleLevel"/>
    <w:tmpl w:val="91725A0E"/>
    <w:lvl w:ilvl="0">
      <w:start w:val="2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1B4135B2"/>
    <w:multiLevelType w:val="singleLevel"/>
    <w:tmpl w:val="69A40F6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5E0002CA"/>
    <w:multiLevelType w:val="multilevel"/>
    <w:tmpl w:val="CE40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7DD3"/>
    <w:rsid w:val="00002FC5"/>
    <w:rsid w:val="000106A0"/>
    <w:rsid w:val="0001201D"/>
    <w:rsid w:val="00012B91"/>
    <w:rsid w:val="0003039B"/>
    <w:rsid w:val="00031171"/>
    <w:rsid w:val="0003301D"/>
    <w:rsid w:val="000425A7"/>
    <w:rsid w:val="00050C97"/>
    <w:rsid w:val="00053552"/>
    <w:rsid w:val="00057CB5"/>
    <w:rsid w:val="0006294E"/>
    <w:rsid w:val="0006593F"/>
    <w:rsid w:val="00065D7C"/>
    <w:rsid w:val="000725A5"/>
    <w:rsid w:val="00072FEB"/>
    <w:rsid w:val="000772C4"/>
    <w:rsid w:val="00082711"/>
    <w:rsid w:val="00086083"/>
    <w:rsid w:val="0008640E"/>
    <w:rsid w:val="00087050"/>
    <w:rsid w:val="00087FBA"/>
    <w:rsid w:val="00090681"/>
    <w:rsid w:val="000A0443"/>
    <w:rsid w:val="000A048F"/>
    <w:rsid w:val="000A1143"/>
    <w:rsid w:val="000A18E9"/>
    <w:rsid w:val="000A40DF"/>
    <w:rsid w:val="000A4805"/>
    <w:rsid w:val="000A73D6"/>
    <w:rsid w:val="000B0C6B"/>
    <w:rsid w:val="000B3D14"/>
    <w:rsid w:val="000C307C"/>
    <w:rsid w:val="000C5F86"/>
    <w:rsid w:val="000D4480"/>
    <w:rsid w:val="000D5E6D"/>
    <w:rsid w:val="000E3EED"/>
    <w:rsid w:val="000E6AFE"/>
    <w:rsid w:val="000F07C6"/>
    <w:rsid w:val="000F3DB6"/>
    <w:rsid w:val="000F4088"/>
    <w:rsid w:val="000F5A6A"/>
    <w:rsid w:val="000F64E9"/>
    <w:rsid w:val="00100502"/>
    <w:rsid w:val="001008F4"/>
    <w:rsid w:val="0010317A"/>
    <w:rsid w:val="00112C25"/>
    <w:rsid w:val="00113748"/>
    <w:rsid w:val="0011390A"/>
    <w:rsid w:val="00114AD3"/>
    <w:rsid w:val="00114B0C"/>
    <w:rsid w:val="00116511"/>
    <w:rsid w:val="00116E24"/>
    <w:rsid w:val="00122354"/>
    <w:rsid w:val="001264E7"/>
    <w:rsid w:val="0013267A"/>
    <w:rsid w:val="001335A2"/>
    <w:rsid w:val="0013445C"/>
    <w:rsid w:val="0014076F"/>
    <w:rsid w:val="00144970"/>
    <w:rsid w:val="00151C16"/>
    <w:rsid w:val="00161901"/>
    <w:rsid w:val="00166F2B"/>
    <w:rsid w:val="00173DC6"/>
    <w:rsid w:val="00181265"/>
    <w:rsid w:val="001830D5"/>
    <w:rsid w:val="00186DF1"/>
    <w:rsid w:val="00187C11"/>
    <w:rsid w:val="001924E0"/>
    <w:rsid w:val="00193009"/>
    <w:rsid w:val="00195808"/>
    <w:rsid w:val="00196D83"/>
    <w:rsid w:val="001A4360"/>
    <w:rsid w:val="001A5686"/>
    <w:rsid w:val="001B18EA"/>
    <w:rsid w:val="001B5188"/>
    <w:rsid w:val="001C2231"/>
    <w:rsid w:val="001C26BC"/>
    <w:rsid w:val="001C48BD"/>
    <w:rsid w:val="001C5179"/>
    <w:rsid w:val="001E4EC4"/>
    <w:rsid w:val="001E79F1"/>
    <w:rsid w:val="001F5A22"/>
    <w:rsid w:val="00201627"/>
    <w:rsid w:val="00207956"/>
    <w:rsid w:val="0021097F"/>
    <w:rsid w:val="002111A4"/>
    <w:rsid w:val="0021163F"/>
    <w:rsid w:val="00222AC9"/>
    <w:rsid w:val="0022411D"/>
    <w:rsid w:val="00226355"/>
    <w:rsid w:val="00233AA7"/>
    <w:rsid w:val="00235636"/>
    <w:rsid w:val="00235DB5"/>
    <w:rsid w:val="002441F0"/>
    <w:rsid w:val="002463A2"/>
    <w:rsid w:val="002519CF"/>
    <w:rsid w:val="002551C3"/>
    <w:rsid w:val="00257B4A"/>
    <w:rsid w:val="00271324"/>
    <w:rsid w:val="00275087"/>
    <w:rsid w:val="00286A54"/>
    <w:rsid w:val="002A446D"/>
    <w:rsid w:val="002B03E5"/>
    <w:rsid w:val="002B7D01"/>
    <w:rsid w:val="002B7ED3"/>
    <w:rsid w:val="002C170A"/>
    <w:rsid w:val="002C1A13"/>
    <w:rsid w:val="002D2954"/>
    <w:rsid w:val="002E144B"/>
    <w:rsid w:val="002E64E6"/>
    <w:rsid w:val="002F2686"/>
    <w:rsid w:val="002F311E"/>
    <w:rsid w:val="00300FFB"/>
    <w:rsid w:val="003023ED"/>
    <w:rsid w:val="003027B9"/>
    <w:rsid w:val="003038D1"/>
    <w:rsid w:val="00316F47"/>
    <w:rsid w:val="003320DC"/>
    <w:rsid w:val="0033557B"/>
    <w:rsid w:val="00341160"/>
    <w:rsid w:val="00343362"/>
    <w:rsid w:val="00344D98"/>
    <w:rsid w:val="0034611C"/>
    <w:rsid w:val="003505BC"/>
    <w:rsid w:val="003539B3"/>
    <w:rsid w:val="0036347C"/>
    <w:rsid w:val="00365900"/>
    <w:rsid w:val="00366653"/>
    <w:rsid w:val="00366C63"/>
    <w:rsid w:val="00367E5D"/>
    <w:rsid w:val="00367F96"/>
    <w:rsid w:val="0037024E"/>
    <w:rsid w:val="00371D9B"/>
    <w:rsid w:val="00374370"/>
    <w:rsid w:val="00375383"/>
    <w:rsid w:val="00381CB7"/>
    <w:rsid w:val="00383C0F"/>
    <w:rsid w:val="003937AA"/>
    <w:rsid w:val="003A5926"/>
    <w:rsid w:val="003B0DCA"/>
    <w:rsid w:val="003D290A"/>
    <w:rsid w:val="003D2C88"/>
    <w:rsid w:val="003D386A"/>
    <w:rsid w:val="003D4C4D"/>
    <w:rsid w:val="003E05FE"/>
    <w:rsid w:val="003F24FB"/>
    <w:rsid w:val="003F2D78"/>
    <w:rsid w:val="003F2F65"/>
    <w:rsid w:val="003F7D7C"/>
    <w:rsid w:val="00400EC3"/>
    <w:rsid w:val="00402DD0"/>
    <w:rsid w:val="00404ADB"/>
    <w:rsid w:val="00405F38"/>
    <w:rsid w:val="00407AE3"/>
    <w:rsid w:val="004120BB"/>
    <w:rsid w:val="0041411A"/>
    <w:rsid w:val="004158EC"/>
    <w:rsid w:val="004160F9"/>
    <w:rsid w:val="0041732C"/>
    <w:rsid w:val="00417C16"/>
    <w:rsid w:val="00417F76"/>
    <w:rsid w:val="0043273C"/>
    <w:rsid w:val="00435657"/>
    <w:rsid w:val="004356FD"/>
    <w:rsid w:val="00441B25"/>
    <w:rsid w:val="004420CB"/>
    <w:rsid w:val="00444A70"/>
    <w:rsid w:val="004524DA"/>
    <w:rsid w:val="0045372E"/>
    <w:rsid w:val="004574F0"/>
    <w:rsid w:val="004602AC"/>
    <w:rsid w:val="00471773"/>
    <w:rsid w:val="00472BFA"/>
    <w:rsid w:val="004741CF"/>
    <w:rsid w:val="0047683A"/>
    <w:rsid w:val="004818BA"/>
    <w:rsid w:val="00484549"/>
    <w:rsid w:val="00487553"/>
    <w:rsid w:val="00494851"/>
    <w:rsid w:val="0049551F"/>
    <w:rsid w:val="00496EDA"/>
    <w:rsid w:val="004A1A3D"/>
    <w:rsid w:val="004A5628"/>
    <w:rsid w:val="004B2C7C"/>
    <w:rsid w:val="004B3454"/>
    <w:rsid w:val="004B3CF8"/>
    <w:rsid w:val="004B52FC"/>
    <w:rsid w:val="004B5C17"/>
    <w:rsid w:val="004C09A7"/>
    <w:rsid w:val="004D4D59"/>
    <w:rsid w:val="004D75CE"/>
    <w:rsid w:val="004D7C32"/>
    <w:rsid w:val="004E7144"/>
    <w:rsid w:val="004F1069"/>
    <w:rsid w:val="00502BA7"/>
    <w:rsid w:val="005042B8"/>
    <w:rsid w:val="00517376"/>
    <w:rsid w:val="00520907"/>
    <w:rsid w:val="005213D8"/>
    <w:rsid w:val="00524A9D"/>
    <w:rsid w:val="00526228"/>
    <w:rsid w:val="00527950"/>
    <w:rsid w:val="005330E6"/>
    <w:rsid w:val="00540F39"/>
    <w:rsid w:val="0054226C"/>
    <w:rsid w:val="005504B0"/>
    <w:rsid w:val="0055063E"/>
    <w:rsid w:val="00551888"/>
    <w:rsid w:val="00553B38"/>
    <w:rsid w:val="00554868"/>
    <w:rsid w:val="00556D6D"/>
    <w:rsid w:val="00560665"/>
    <w:rsid w:val="00562B4D"/>
    <w:rsid w:val="00562F4C"/>
    <w:rsid w:val="00563740"/>
    <w:rsid w:val="0056384E"/>
    <w:rsid w:val="00564219"/>
    <w:rsid w:val="00565549"/>
    <w:rsid w:val="00566C08"/>
    <w:rsid w:val="00571CE9"/>
    <w:rsid w:val="005736F4"/>
    <w:rsid w:val="00576C15"/>
    <w:rsid w:val="005771FA"/>
    <w:rsid w:val="005801F6"/>
    <w:rsid w:val="0058394D"/>
    <w:rsid w:val="005852DC"/>
    <w:rsid w:val="00590CD0"/>
    <w:rsid w:val="0059193E"/>
    <w:rsid w:val="00591BF4"/>
    <w:rsid w:val="00592B4B"/>
    <w:rsid w:val="00593E2B"/>
    <w:rsid w:val="005A30E7"/>
    <w:rsid w:val="005A4E12"/>
    <w:rsid w:val="005A718F"/>
    <w:rsid w:val="005B0838"/>
    <w:rsid w:val="005B0ADC"/>
    <w:rsid w:val="005B5E22"/>
    <w:rsid w:val="005C3C7F"/>
    <w:rsid w:val="005C731A"/>
    <w:rsid w:val="005C760D"/>
    <w:rsid w:val="005D1A7D"/>
    <w:rsid w:val="005D4FF0"/>
    <w:rsid w:val="005E0F29"/>
    <w:rsid w:val="005E422C"/>
    <w:rsid w:val="005E7B44"/>
    <w:rsid w:val="005F2C5F"/>
    <w:rsid w:val="006012EE"/>
    <w:rsid w:val="006061DD"/>
    <w:rsid w:val="00607A62"/>
    <w:rsid w:val="00614AC9"/>
    <w:rsid w:val="006160A9"/>
    <w:rsid w:val="00617947"/>
    <w:rsid w:val="00624552"/>
    <w:rsid w:val="00627CCC"/>
    <w:rsid w:val="006313F3"/>
    <w:rsid w:val="00632121"/>
    <w:rsid w:val="006328BB"/>
    <w:rsid w:val="006404BA"/>
    <w:rsid w:val="006413AD"/>
    <w:rsid w:val="00660A19"/>
    <w:rsid w:val="0066241A"/>
    <w:rsid w:val="00662CD3"/>
    <w:rsid w:val="006709E2"/>
    <w:rsid w:val="00672232"/>
    <w:rsid w:val="00673F64"/>
    <w:rsid w:val="006742E7"/>
    <w:rsid w:val="006748BA"/>
    <w:rsid w:val="00691983"/>
    <w:rsid w:val="006920A2"/>
    <w:rsid w:val="006A42CE"/>
    <w:rsid w:val="006A69A7"/>
    <w:rsid w:val="006B5063"/>
    <w:rsid w:val="006B5CD9"/>
    <w:rsid w:val="006C195C"/>
    <w:rsid w:val="006C3D69"/>
    <w:rsid w:val="006C5173"/>
    <w:rsid w:val="006D002C"/>
    <w:rsid w:val="006D439A"/>
    <w:rsid w:val="006D7E53"/>
    <w:rsid w:val="006E1425"/>
    <w:rsid w:val="006E2829"/>
    <w:rsid w:val="006E3283"/>
    <w:rsid w:val="006E672A"/>
    <w:rsid w:val="006F6A0E"/>
    <w:rsid w:val="006F6C92"/>
    <w:rsid w:val="006F7E1B"/>
    <w:rsid w:val="00705F78"/>
    <w:rsid w:val="0071462F"/>
    <w:rsid w:val="00714875"/>
    <w:rsid w:val="00714BB9"/>
    <w:rsid w:val="007151CC"/>
    <w:rsid w:val="0072129C"/>
    <w:rsid w:val="00722709"/>
    <w:rsid w:val="00724C76"/>
    <w:rsid w:val="00727753"/>
    <w:rsid w:val="00734F80"/>
    <w:rsid w:val="00735DC1"/>
    <w:rsid w:val="007363AC"/>
    <w:rsid w:val="00736756"/>
    <w:rsid w:val="00740144"/>
    <w:rsid w:val="00741714"/>
    <w:rsid w:val="00744147"/>
    <w:rsid w:val="00744551"/>
    <w:rsid w:val="0074488A"/>
    <w:rsid w:val="00752360"/>
    <w:rsid w:val="00764D56"/>
    <w:rsid w:val="0077286C"/>
    <w:rsid w:val="00774294"/>
    <w:rsid w:val="007750FA"/>
    <w:rsid w:val="00775806"/>
    <w:rsid w:val="0078071C"/>
    <w:rsid w:val="007829BF"/>
    <w:rsid w:val="00782D62"/>
    <w:rsid w:val="00782E27"/>
    <w:rsid w:val="0078498E"/>
    <w:rsid w:val="00787119"/>
    <w:rsid w:val="007A071C"/>
    <w:rsid w:val="007B0B71"/>
    <w:rsid w:val="007B2317"/>
    <w:rsid w:val="007B6DC0"/>
    <w:rsid w:val="007C3C9F"/>
    <w:rsid w:val="007C5A09"/>
    <w:rsid w:val="007C7628"/>
    <w:rsid w:val="007C7D07"/>
    <w:rsid w:val="007D2BC7"/>
    <w:rsid w:val="007D4E32"/>
    <w:rsid w:val="007E08E1"/>
    <w:rsid w:val="007E3CBB"/>
    <w:rsid w:val="007E5615"/>
    <w:rsid w:val="007E6104"/>
    <w:rsid w:val="007F2E78"/>
    <w:rsid w:val="007F2ED8"/>
    <w:rsid w:val="008042A3"/>
    <w:rsid w:val="00813793"/>
    <w:rsid w:val="00815FD7"/>
    <w:rsid w:val="008167A2"/>
    <w:rsid w:val="008268F7"/>
    <w:rsid w:val="008343CC"/>
    <w:rsid w:val="00835A69"/>
    <w:rsid w:val="00844C15"/>
    <w:rsid w:val="0084699F"/>
    <w:rsid w:val="00852F55"/>
    <w:rsid w:val="00853836"/>
    <w:rsid w:val="00854F67"/>
    <w:rsid w:val="00855949"/>
    <w:rsid w:val="00862486"/>
    <w:rsid w:val="00867D8C"/>
    <w:rsid w:val="00874765"/>
    <w:rsid w:val="008801DE"/>
    <w:rsid w:val="00886F4C"/>
    <w:rsid w:val="00894100"/>
    <w:rsid w:val="008A488C"/>
    <w:rsid w:val="008A4B9D"/>
    <w:rsid w:val="008A5982"/>
    <w:rsid w:val="008A7EED"/>
    <w:rsid w:val="008B0E45"/>
    <w:rsid w:val="008B48E1"/>
    <w:rsid w:val="008B5D57"/>
    <w:rsid w:val="008C1B2E"/>
    <w:rsid w:val="008D1E0B"/>
    <w:rsid w:val="008F5107"/>
    <w:rsid w:val="008F5425"/>
    <w:rsid w:val="008F7DDE"/>
    <w:rsid w:val="00903F53"/>
    <w:rsid w:val="00905006"/>
    <w:rsid w:val="009056CC"/>
    <w:rsid w:val="0090618E"/>
    <w:rsid w:val="00907116"/>
    <w:rsid w:val="0090781F"/>
    <w:rsid w:val="0092359E"/>
    <w:rsid w:val="009312FD"/>
    <w:rsid w:val="00943776"/>
    <w:rsid w:val="009442D2"/>
    <w:rsid w:val="00945FDA"/>
    <w:rsid w:val="00954E8C"/>
    <w:rsid w:val="00955CD4"/>
    <w:rsid w:val="00960589"/>
    <w:rsid w:val="00961C64"/>
    <w:rsid w:val="009641E7"/>
    <w:rsid w:val="009703FC"/>
    <w:rsid w:val="00971485"/>
    <w:rsid w:val="009773F8"/>
    <w:rsid w:val="00982DB5"/>
    <w:rsid w:val="0098375A"/>
    <w:rsid w:val="009859BB"/>
    <w:rsid w:val="00991FE1"/>
    <w:rsid w:val="009B2B9F"/>
    <w:rsid w:val="009B5C6B"/>
    <w:rsid w:val="009B63ED"/>
    <w:rsid w:val="009B7BEA"/>
    <w:rsid w:val="009C0626"/>
    <w:rsid w:val="009C3173"/>
    <w:rsid w:val="009C789C"/>
    <w:rsid w:val="009D06A0"/>
    <w:rsid w:val="009E1372"/>
    <w:rsid w:val="009E19A1"/>
    <w:rsid w:val="009E42ED"/>
    <w:rsid w:val="009E5B30"/>
    <w:rsid w:val="009F669D"/>
    <w:rsid w:val="009F6CC8"/>
    <w:rsid w:val="00A12888"/>
    <w:rsid w:val="00A14E58"/>
    <w:rsid w:val="00A255A3"/>
    <w:rsid w:val="00A348E7"/>
    <w:rsid w:val="00A36427"/>
    <w:rsid w:val="00A551D4"/>
    <w:rsid w:val="00A61CD9"/>
    <w:rsid w:val="00A625E0"/>
    <w:rsid w:val="00A65CA4"/>
    <w:rsid w:val="00A67289"/>
    <w:rsid w:val="00A771C5"/>
    <w:rsid w:val="00A7791F"/>
    <w:rsid w:val="00A807D4"/>
    <w:rsid w:val="00A83873"/>
    <w:rsid w:val="00A90667"/>
    <w:rsid w:val="00A918F5"/>
    <w:rsid w:val="00A9491B"/>
    <w:rsid w:val="00A96E13"/>
    <w:rsid w:val="00AA3763"/>
    <w:rsid w:val="00AA52D6"/>
    <w:rsid w:val="00AA7FF4"/>
    <w:rsid w:val="00AB3E0D"/>
    <w:rsid w:val="00AC355E"/>
    <w:rsid w:val="00AD1759"/>
    <w:rsid w:val="00AD4667"/>
    <w:rsid w:val="00AD62B6"/>
    <w:rsid w:val="00AD7C36"/>
    <w:rsid w:val="00AE1211"/>
    <w:rsid w:val="00AE4CC2"/>
    <w:rsid w:val="00AE597C"/>
    <w:rsid w:val="00AF2019"/>
    <w:rsid w:val="00AF5649"/>
    <w:rsid w:val="00AF5D74"/>
    <w:rsid w:val="00B05C78"/>
    <w:rsid w:val="00B0613C"/>
    <w:rsid w:val="00B10D9F"/>
    <w:rsid w:val="00B11DFF"/>
    <w:rsid w:val="00B14933"/>
    <w:rsid w:val="00B17ADE"/>
    <w:rsid w:val="00B22FF8"/>
    <w:rsid w:val="00B23EB4"/>
    <w:rsid w:val="00B31EB0"/>
    <w:rsid w:val="00B32C59"/>
    <w:rsid w:val="00B44BB9"/>
    <w:rsid w:val="00B52C3C"/>
    <w:rsid w:val="00B54C96"/>
    <w:rsid w:val="00B631F0"/>
    <w:rsid w:val="00B636AD"/>
    <w:rsid w:val="00B67A75"/>
    <w:rsid w:val="00B76C85"/>
    <w:rsid w:val="00B81CFC"/>
    <w:rsid w:val="00B866D9"/>
    <w:rsid w:val="00B97B32"/>
    <w:rsid w:val="00BB4F69"/>
    <w:rsid w:val="00BC2BC5"/>
    <w:rsid w:val="00BC3A7D"/>
    <w:rsid w:val="00BC405A"/>
    <w:rsid w:val="00BC42FB"/>
    <w:rsid w:val="00BC6726"/>
    <w:rsid w:val="00BD3531"/>
    <w:rsid w:val="00BD44D0"/>
    <w:rsid w:val="00BD4922"/>
    <w:rsid w:val="00BD6A49"/>
    <w:rsid w:val="00BD7A0B"/>
    <w:rsid w:val="00BE179E"/>
    <w:rsid w:val="00BF10BD"/>
    <w:rsid w:val="00BF172A"/>
    <w:rsid w:val="00BF1AB3"/>
    <w:rsid w:val="00BF4EF3"/>
    <w:rsid w:val="00BF54DF"/>
    <w:rsid w:val="00BF6A7E"/>
    <w:rsid w:val="00C0297A"/>
    <w:rsid w:val="00C10C9C"/>
    <w:rsid w:val="00C15699"/>
    <w:rsid w:val="00C17507"/>
    <w:rsid w:val="00C305A7"/>
    <w:rsid w:val="00C3757A"/>
    <w:rsid w:val="00C421D4"/>
    <w:rsid w:val="00C42EE1"/>
    <w:rsid w:val="00C43371"/>
    <w:rsid w:val="00C50B0D"/>
    <w:rsid w:val="00C5303A"/>
    <w:rsid w:val="00C53360"/>
    <w:rsid w:val="00C55C4D"/>
    <w:rsid w:val="00C55C90"/>
    <w:rsid w:val="00C564A5"/>
    <w:rsid w:val="00C61F5A"/>
    <w:rsid w:val="00C67714"/>
    <w:rsid w:val="00C83599"/>
    <w:rsid w:val="00C9126D"/>
    <w:rsid w:val="00C9660F"/>
    <w:rsid w:val="00CB06CB"/>
    <w:rsid w:val="00CB125C"/>
    <w:rsid w:val="00CB59BA"/>
    <w:rsid w:val="00CB6FB4"/>
    <w:rsid w:val="00CB7E18"/>
    <w:rsid w:val="00CC6A55"/>
    <w:rsid w:val="00CC7C80"/>
    <w:rsid w:val="00CD0EF2"/>
    <w:rsid w:val="00CD6139"/>
    <w:rsid w:val="00CE2A29"/>
    <w:rsid w:val="00CE48D1"/>
    <w:rsid w:val="00CE711D"/>
    <w:rsid w:val="00CF0AF1"/>
    <w:rsid w:val="00CF0D3E"/>
    <w:rsid w:val="00D01FA9"/>
    <w:rsid w:val="00D036F2"/>
    <w:rsid w:val="00D03DCE"/>
    <w:rsid w:val="00D059B6"/>
    <w:rsid w:val="00D07363"/>
    <w:rsid w:val="00D07E51"/>
    <w:rsid w:val="00D16957"/>
    <w:rsid w:val="00D17241"/>
    <w:rsid w:val="00D22B27"/>
    <w:rsid w:val="00D25969"/>
    <w:rsid w:val="00D34627"/>
    <w:rsid w:val="00D41279"/>
    <w:rsid w:val="00D41CF9"/>
    <w:rsid w:val="00D4224B"/>
    <w:rsid w:val="00D53C49"/>
    <w:rsid w:val="00D5622B"/>
    <w:rsid w:val="00D57D4C"/>
    <w:rsid w:val="00D66593"/>
    <w:rsid w:val="00D673AF"/>
    <w:rsid w:val="00D677A5"/>
    <w:rsid w:val="00D8292B"/>
    <w:rsid w:val="00D83A8F"/>
    <w:rsid w:val="00D9269C"/>
    <w:rsid w:val="00D92FEB"/>
    <w:rsid w:val="00D93D78"/>
    <w:rsid w:val="00DA0414"/>
    <w:rsid w:val="00DA1488"/>
    <w:rsid w:val="00DA568D"/>
    <w:rsid w:val="00DB5DC7"/>
    <w:rsid w:val="00DC2609"/>
    <w:rsid w:val="00DC7466"/>
    <w:rsid w:val="00DC754A"/>
    <w:rsid w:val="00DD4326"/>
    <w:rsid w:val="00DD741F"/>
    <w:rsid w:val="00DF0B9B"/>
    <w:rsid w:val="00DF17B8"/>
    <w:rsid w:val="00DF21BD"/>
    <w:rsid w:val="00DF226A"/>
    <w:rsid w:val="00DF2DF3"/>
    <w:rsid w:val="00E0116B"/>
    <w:rsid w:val="00E02165"/>
    <w:rsid w:val="00E02A1C"/>
    <w:rsid w:val="00E0713B"/>
    <w:rsid w:val="00E1207E"/>
    <w:rsid w:val="00E1392F"/>
    <w:rsid w:val="00E1654C"/>
    <w:rsid w:val="00E2253C"/>
    <w:rsid w:val="00E23969"/>
    <w:rsid w:val="00E24ED1"/>
    <w:rsid w:val="00E35C6E"/>
    <w:rsid w:val="00E4024D"/>
    <w:rsid w:val="00E44AFE"/>
    <w:rsid w:val="00E47D24"/>
    <w:rsid w:val="00E509E5"/>
    <w:rsid w:val="00E62564"/>
    <w:rsid w:val="00E653B8"/>
    <w:rsid w:val="00E6780F"/>
    <w:rsid w:val="00E700B0"/>
    <w:rsid w:val="00E727F4"/>
    <w:rsid w:val="00E76B91"/>
    <w:rsid w:val="00E77DD3"/>
    <w:rsid w:val="00E82876"/>
    <w:rsid w:val="00E82EDE"/>
    <w:rsid w:val="00E832C0"/>
    <w:rsid w:val="00E83E38"/>
    <w:rsid w:val="00E90635"/>
    <w:rsid w:val="00E94DA7"/>
    <w:rsid w:val="00E954EE"/>
    <w:rsid w:val="00E96921"/>
    <w:rsid w:val="00EA19B4"/>
    <w:rsid w:val="00EA6888"/>
    <w:rsid w:val="00EB0F18"/>
    <w:rsid w:val="00EB190D"/>
    <w:rsid w:val="00EC1563"/>
    <w:rsid w:val="00EC3562"/>
    <w:rsid w:val="00EC688A"/>
    <w:rsid w:val="00EE1041"/>
    <w:rsid w:val="00EE2836"/>
    <w:rsid w:val="00EE287D"/>
    <w:rsid w:val="00EE4EAF"/>
    <w:rsid w:val="00EE56CC"/>
    <w:rsid w:val="00EF20D9"/>
    <w:rsid w:val="00EF38B3"/>
    <w:rsid w:val="00EF62DF"/>
    <w:rsid w:val="00F111A3"/>
    <w:rsid w:val="00F20425"/>
    <w:rsid w:val="00F24722"/>
    <w:rsid w:val="00F30347"/>
    <w:rsid w:val="00F40460"/>
    <w:rsid w:val="00F40FA0"/>
    <w:rsid w:val="00F423D9"/>
    <w:rsid w:val="00F42FCE"/>
    <w:rsid w:val="00F432E9"/>
    <w:rsid w:val="00F46742"/>
    <w:rsid w:val="00F47D1C"/>
    <w:rsid w:val="00F5080B"/>
    <w:rsid w:val="00F52C47"/>
    <w:rsid w:val="00F53D83"/>
    <w:rsid w:val="00F61151"/>
    <w:rsid w:val="00F6339C"/>
    <w:rsid w:val="00F66E7E"/>
    <w:rsid w:val="00F6756E"/>
    <w:rsid w:val="00F74F8A"/>
    <w:rsid w:val="00F77EBA"/>
    <w:rsid w:val="00F818C1"/>
    <w:rsid w:val="00F81CA3"/>
    <w:rsid w:val="00F876E6"/>
    <w:rsid w:val="00F90061"/>
    <w:rsid w:val="00F902BE"/>
    <w:rsid w:val="00F92CC9"/>
    <w:rsid w:val="00F951AC"/>
    <w:rsid w:val="00F95DFC"/>
    <w:rsid w:val="00F964F6"/>
    <w:rsid w:val="00F970F9"/>
    <w:rsid w:val="00FA0484"/>
    <w:rsid w:val="00FA0F5A"/>
    <w:rsid w:val="00FA3C47"/>
    <w:rsid w:val="00FA7A1A"/>
    <w:rsid w:val="00FA7DFD"/>
    <w:rsid w:val="00FB160C"/>
    <w:rsid w:val="00FB4320"/>
    <w:rsid w:val="00FC1D09"/>
    <w:rsid w:val="00FC2C2B"/>
    <w:rsid w:val="00FC5FA9"/>
    <w:rsid w:val="00FC7B65"/>
    <w:rsid w:val="00FE2DF4"/>
    <w:rsid w:val="00FE4D2A"/>
    <w:rsid w:val="00FE57B9"/>
    <w:rsid w:val="00FE59A1"/>
    <w:rsid w:val="00FF1702"/>
    <w:rsid w:val="00FF1756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628"/>
    <w:rPr>
      <w:b/>
      <w:bCs/>
    </w:rPr>
  </w:style>
  <w:style w:type="paragraph" w:customStyle="1" w:styleId="1">
    <w:name w:val="Знак1 Знак Знак Знак"/>
    <w:basedOn w:val="a"/>
    <w:rsid w:val="005209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2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0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D5E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7</cp:revision>
  <cp:lastPrinted>2016-05-10T07:00:00Z</cp:lastPrinted>
  <dcterms:created xsi:type="dcterms:W3CDTF">2016-05-06T01:13:00Z</dcterms:created>
  <dcterms:modified xsi:type="dcterms:W3CDTF">2022-05-18T05:18:00Z</dcterms:modified>
</cp:coreProperties>
</file>